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ascii="標楷體" w:hAnsi="標楷體" w:eastAsia="標楷體" w:cs="標楷體"/>
        </w:rPr>
      </w:pPr>
      <w:r>
        <w:rPr>
          <w:rFonts w:hint="eastAsia" w:ascii="標楷體" w:hAnsi="標楷體" w:eastAsia="標楷體" w:cs="標楷體"/>
        </w:rPr>
        <w:t>我是麻將資優生</w:t>
      </w:r>
    </w:p>
    <w:p>
      <w:pPr>
        <w:autoSpaceDE w:val="0"/>
        <w:autoSpaceDN w:val="0"/>
        <w:adjustRightInd w:val="0"/>
        <w:rPr>
          <w:rFonts w:hint="eastAsia" w:ascii="標楷體" w:hAnsi="標楷體" w:eastAsia="標楷體" w:cs="標楷體"/>
          <w:kern w:val="0"/>
          <w:sz w:val="26"/>
          <w:szCs w:val="26"/>
        </w:rPr>
      </w:pPr>
      <w:r>
        <w:rPr>
          <w:rFonts w:hint="eastAsia" w:ascii="標楷體" w:hAnsi="標楷體" w:eastAsia="標楷體" w:cs="標楷體"/>
        </w:rPr>
        <w:t>作者</w:t>
      </w:r>
      <w:r>
        <w:rPr>
          <w:rFonts w:hint="eastAsia" w:ascii="標楷體" w:hAnsi="標楷體" w:eastAsia="標楷體" w:cs="標楷體"/>
        </w:rPr>
        <w:t>孫全玉</w:t>
      </w:r>
    </w:p>
    <w:p>
      <w:pPr>
        <w:pStyle w:val="3"/>
        <w:rPr>
          <w:rFonts w:hint="eastAsia" w:ascii="標楷體" w:hAnsi="標楷體" w:eastAsia="標楷體" w:cs="標楷體"/>
        </w:rPr>
      </w:pPr>
      <w:r>
        <w:rPr>
          <w:rFonts w:hint="eastAsia" w:ascii="標楷體" w:hAnsi="標楷體" w:eastAsia="標楷體" w:cs="標楷體"/>
        </w:rPr>
        <w:t>1.</w:t>
      </w:r>
      <w:r>
        <w:rPr>
          <w:rFonts w:hint="eastAsia" w:ascii="標楷體" w:hAnsi="標楷體" w:eastAsia="標楷體" w:cs="標楷體"/>
        </w:rPr>
        <w:t>麻將論壇</w:t>
      </w:r>
      <w:bookmarkStart w:id="0" w:name="_GoBack"/>
      <w:bookmarkEnd w:id="0"/>
    </w:p>
    <w:p>
      <w:pPr>
        <w:rPr>
          <w:rFonts w:hint="eastAsia" w:ascii="標楷體" w:hAnsi="標楷體" w:eastAsia="標楷體" w:cs="標楷體"/>
        </w:rPr>
      </w:pPr>
      <w:r>
        <w:rPr>
          <w:rFonts w:hint="eastAsia" w:ascii="標楷體" w:hAnsi="標楷體" w:eastAsia="標楷體" w:cs="標楷體"/>
        </w:rPr>
        <w:t>打麻將，到底好不好？</w:t>
      </w:r>
    </w:p>
    <w:p>
      <w:pPr>
        <w:pStyle w:val="4"/>
        <w:rPr>
          <w:rFonts w:hint="eastAsia" w:ascii="標楷體" w:hAnsi="標楷體" w:eastAsia="標楷體" w:cs="標楷體"/>
        </w:rPr>
      </w:pPr>
      <w:r>
        <w:rPr>
          <w:rFonts w:hint="eastAsia" w:ascii="標楷體" w:hAnsi="標楷體" w:eastAsia="標楷體" w:cs="標楷體"/>
        </w:rPr>
        <w:t>1</w:t>
      </w:r>
      <w:r>
        <w:rPr>
          <w:rFonts w:hint="eastAsia" w:ascii="標楷體" w:hAnsi="標楷體" w:eastAsia="標楷體" w:cs="標楷體"/>
        </w:rPr>
        <w:t>.1</w:t>
      </w:r>
      <w:r>
        <w:rPr>
          <w:rFonts w:hint="eastAsia" w:ascii="標楷體" w:hAnsi="標楷體" w:eastAsia="標楷體" w:cs="標楷體"/>
        </w:rPr>
        <w:t>麻將風雲</w:t>
      </w:r>
    </w:p>
    <w:p>
      <w:pPr>
        <w:rPr>
          <w:rFonts w:hint="eastAsia" w:ascii="標楷體" w:hAnsi="標楷體" w:eastAsia="標楷體" w:cs="標楷體"/>
        </w:rPr>
      </w:pPr>
      <w:r>
        <w:rPr>
          <w:rFonts w:hint="eastAsia" w:ascii="標楷體" w:hAnsi="標楷體" w:eastAsia="標楷體" w:cs="標楷體"/>
        </w:rPr>
        <w:t>我以前看過一篇「報導」，說是長江三峽上的「郵輪」，有四位「遊客」，一邊欣賞沿途美景，一邊擺起麻將桌打起麻將。這四位乘客都是「老朋友」（當然也是老牌友），平常「手談」慣了，但為了「維持打牌紀律」以及「面子」，打起牌來是「玩真的」，認真到「錙銖必較」。平常每週必然「定時聚會」，大家有輸有贏，誰也不信「牌技輸人」。好！今天在「郵輪」上「較技」，旁有其他遊客「壁上觀」，興緻更高。東風起，戰鼓鳴，前面幾副牌，沒什麼特色。南風二起，船外忽然「變天」，從陽光燦爛忽然轉成「陰天」，還下起小雨，也有微風，只不過被風掠過的皮膚，有點「寒意」。眾遊客遂把焦點轉到這桌「麻將」。只見四家中一位名叫「老趙」的，頻頻「胡牌」，更重要的是，所「胡」的是「大牌」。不僅「渾一色」、「對對胡」、「絕張自摸」、「槓上開花」，接著還「清一色」，甚至到西風尾的時候，連「大三元」、「大四喜」都出現啦，不僅老趙這輩子沒這麼「好運過」，連其他三位「牌友」和旁觀「觀眾」都不敢相信有如此「麻將」，到北風二時，老趙贏得滿缽滿盆，另外三家都「輸得精光」，他們打牌「不興借貸」，輸光了只好「散席」。觀眾沒牌看也紛紛散去。</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到了碼頭，感覺「氣氛詭異」，一大批軍警嚴陣以待，船靠岸後，軍警蜂擁而上，嚴令任何人不得「離船」。不久，軍警把「老趙」從船艙內五花大綁押解出來，下船後，就在碼頭邊把老趙「就地處決」，船上與岸上一時間皆「噤若寒蟬」。隨後，軍警撤走，陽光忽又露臉，人們議論紛紛，有說老趙十年前曾是「江洋大盜」遭通緝者，有說老趙曾犯過「滅門血案」者，有說老趙係對方軍閥臥底者，至於那三位「牌友」，皆臉色慘白，觳悚不已，為什麼？因為聯想到剛才「幸好不是我胡了大四喜」，一輩子沒看過有人這麼「胡」牌，原來，「至極至絕之境，乃不祥之兆」。</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所以，我後來打麻將，如果碰到「特殊牌型」，例如「有清一色」機會時，我都刻意打「散」，寧可「小贏小輸」，就是受到這則故事的影響。</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「親身」經歷</w:t>
      </w:r>
    </w:p>
    <w:p>
      <w:pPr>
        <w:rPr>
          <w:rFonts w:hint="eastAsia" w:ascii="標楷體" w:hAnsi="標楷體" w:eastAsia="標楷體" w:cs="標楷體"/>
        </w:rPr>
      </w:pPr>
      <w:r>
        <w:rPr>
          <w:rFonts w:hint="eastAsia" w:ascii="標楷體" w:hAnsi="標楷體" w:eastAsia="標楷體" w:cs="標楷體"/>
        </w:rPr>
        <w:t>我曾經有一段歲月，每週六下午，和固定「牌友」打「三十二圈牌」（我不跟不認識的人打牌）。大家平常有說有笑、有輸有贏，很有意思。有一次，某君（暫隱其姓名）整晚臉色陰沉，很少講話，重點是，那晚他很少「胡牌」，手氣「背得不得了」，我認為他的「陰沉」是因為「輸得太難看了」，因為，我很少看到打牌從頭輸到尾的。牌戲過後，各自回家。</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星期一上班，我在公車上打開中國時報，赫然發現「頭條新聞」竟然是我這位牌友被檢調單位拘捕侯審。我大吃一驚，這位牌友是政大學弟（其他系的），擔任公務機關中級主管，涉嫌在以前任內收受鉅額賄款作出違背職務行為，情節嚴重。調查局早就「布線偵搜」，日昨「收網」逮捕歸案。我看報後，很難相信這位學弟會作出如次重大「犯行」（他後來被判處重刑定讞），平常相處，根本看不出來有何「異狀」。只有前天打麻將時，他「手背得離譜」，因而聯想到「會不會是人在遭逢阨運時，麻將牌會顯示徵兆？」，以上，信不信由您！</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附記：案發後若干時日，另一位牌友告訴我，他曾被調查單位傳訊，訊及有關相互間往來狀況，還涉及我們週末的「牌戲」，原來調查單位監聽監看已有段時間。調查單位還問他有關我的「狀況」，這位牌友立馬跟調查單位說他（就是指我啦）是非常「清廉正直的人」，也許因為這樣，調查單位就沒找我去問話了。</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fldChar w:fldCharType="begin"/>
      </w:r>
      <w:r>
        <w:rPr>
          <w:rFonts w:hint="eastAsia" w:ascii="標楷體" w:hAnsi="標楷體" w:eastAsia="標楷體" w:cs="標楷體"/>
        </w:rPr>
        <w:instrText xml:space="preserve"> HYPERLINK "https://zhuanlan.zhihu.com/p/98331344" </w:instrText>
      </w:r>
      <w:r>
        <w:rPr>
          <w:rFonts w:hint="eastAsia" w:ascii="標楷體" w:hAnsi="標楷體" w:eastAsia="標楷體" w:cs="標楷體"/>
        </w:rPr>
        <w:fldChar w:fldCharType="separate"/>
      </w:r>
      <w:r>
        <w:rPr>
          <w:rStyle w:val="7"/>
          <w:rFonts w:hint="eastAsia" w:ascii="標楷體" w:hAnsi="標楷體" w:eastAsia="標楷體" w:cs="標楷體"/>
        </w:rPr>
        <w:t>麻將迷推薦電影</w:t>
      </w:r>
      <w:r>
        <w:rPr>
          <w:rStyle w:val="7"/>
          <w:rFonts w:hint="eastAsia" w:ascii="標楷體" w:hAnsi="標楷體" w:eastAsia="標楷體" w:cs="標楷體"/>
        </w:rPr>
        <w:fldChar w:fldCharType="end"/>
      </w:r>
      <w:r>
        <w:rPr>
          <w:rFonts w:hint="eastAsia" w:ascii="標楷體" w:hAnsi="標楷體" w:eastAsia="標楷體" w:cs="標楷體"/>
        </w:rPr>
        <w:t xml:space="preserve"> </w:t>
      </w:r>
    </w:p>
    <w:p>
      <w:pPr>
        <w:rPr>
          <w:rFonts w:hint="eastAsia" w:ascii="標楷體" w:hAnsi="標楷體" w:eastAsia="標楷體" w:cs="標楷體"/>
        </w:rPr>
      </w:pPr>
      <w:r>
        <w:rPr>
          <w:rFonts w:hint="eastAsia" w:ascii="標楷體" w:hAnsi="標楷體" w:eastAsia="標楷體" w:cs="標楷體"/>
        </w:rPr>
        <w:fldChar w:fldCharType="begin"/>
      </w:r>
      <w:r>
        <w:rPr>
          <w:rFonts w:hint="eastAsia" w:ascii="標楷體" w:hAnsi="標楷體" w:eastAsia="標楷體" w:cs="標楷體"/>
        </w:rPr>
        <w:instrText xml:space="preserve"> HYPERLINK "https://zh.m.wikipedia.org/wiki/%E9%BA%BB%E5%B0%87_(%E9%9B%BB%E5%BD%B1)" </w:instrText>
      </w:r>
      <w:r>
        <w:rPr>
          <w:rFonts w:hint="eastAsia" w:ascii="標楷體" w:hAnsi="標楷體" w:eastAsia="標楷體" w:cs="標楷體"/>
        </w:rPr>
        <w:fldChar w:fldCharType="separate"/>
      </w:r>
      <w:r>
        <w:rPr>
          <w:rStyle w:val="7"/>
          <w:rFonts w:hint="eastAsia" w:ascii="標楷體" w:hAnsi="標楷體" w:eastAsia="標楷體" w:cs="標楷體"/>
        </w:rPr>
        <w:t>麻將</w:t>
      </w:r>
      <w:r>
        <w:rPr>
          <w:rStyle w:val="7"/>
          <w:rFonts w:hint="eastAsia" w:ascii="標楷體" w:hAnsi="標楷體" w:eastAsia="標楷體" w:cs="標楷體"/>
        </w:rPr>
        <w:fldChar w:fldCharType="end"/>
      </w:r>
      <w:r>
        <w:rPr>
          <w:rFonts w:hint="eastAsia" w:ascii="標楷體" w:hAnsi="標楷體" w:eastAsia="標楷體" w:cs="標楷體"/>
        </w:rPr>
        <w:t>（電影台灣）</w:t>
      </w:r>
    </w:p>
    <w:p>
      <w:pPr>
        <w:rPr>
          <w:rFonts w:hint="eastAsia" w:ascii="標楷體" w:hAnsi="標楷體" w:eastAsia="標楷體" w:cs="標楷體"/>
        </w:rPr>
      </w:pPr>
      <w:r>
        <w:rPr>
          <w:rFonts w:hint="eastAsia" w:ascii="標楷體" w:hAnsi="標楷體" w:eastAsia="標楷體" w:cs="標楷體"/>
        </w:rPr>
        <w:fldChar w:fldCharType="begin"/>
      </w:r>
      <w:r>
        <w:rPr>
          <w:rFonts w:hint="eastAsia" w:ascii="標楷體" w:hAnsi="標楷體" w:eastAsia="標楷體" w:cs="標楷體"/>
        </w:rPr>
        <w:instrText xml:space="preserve"> HYPERLINK "https://tw.movies.yahoo.com/amphtml/%E6%96%B0%E6%98%A5%E5%B0%88%E9%A1%8C%E5%85%AB%E9%83%A8%E5%BF%85%E7%9C%8B%E9%BA%BB%E5%B0%87%E6%88%B2%E6%95%99%E4%BD%A0%E7%89%8C%E6%A1%8C%E8%97%8F%E6%B7%B1%E6%84%8F-064414321.html" </w:instrText>
      </w:r>
      <w:r>
        <w:rPr>
          <w:rFonts w:hint="eastAsia" w:ascii="標楷體" w:hAnsi="標楷體" w:eastAsia="標楷體" w:cs="標楷體"/>
        </w:rPr>
        <w:fldChar w:fldCharType="separate"/>
      </w:r>
      <w:r>
        <w:rPr>
          <w:rStyle w:val="7"/>
          <w:rFonts w:hint="eastAsia" w:ascii="標楷體" w:hAnsi="標楷體" w:eastAsia="標楷體" w:cs="標楷體"/>
        </w:rPr>
        <w:t>麻將</w:t>
      </w:r>
      <w:r>
        <w:rPr>
          <w:rStyle w:val="7"/>
          <w:rFonts w:hint="eastAsia" w:ascii="標楷體" w:hAnsi="標楷體" w:eastAsia="標楷體" w:cs="標楷體"/>
        </w:rPr>
        <w:fldChar w:fldCharType="end"/>
      </w:r>
      <w:r>
        <w:rPr>
          <w:rFonts w:hint="eastAsia" w:ascii="標楷體" w:hAnsi="標楷體" w:eastAsia="標楷體" w:cs="標楷體"/>
        </w:rPr>
        <w:t>（新春必看電影）</w:t>
      </w:r>
    </w:p>
    <w:p>
      <w:pPr>
        <w:rPr>
          <w:rFonts w:hint="eastAsia" w:ascii="標楷體" w:hAnsi="標楷體" w:eastAsia="標楷體" w:cs="標楷體"/>
        </w:rPr>
      </w:pPr>
      <w:r>
        <w:rPr>
          <w:rFonts w:hint="eastAsia" w:ascii="標楷體" w:hAnsi="標楷體" w:eastAsia="標楷體" w:cs="標楷體"/>
        </w:rPr>
        <w:fldChar w:fldCharType="begin"/>
      </w:r>
      <w:r>
        <w:rPr>
          <w:rFonts w:hint="eastAsia" w:ascii="標楷體" w:hAnsi="標楷體" w:eastAsia="標楷體" w:cs="標楷體"/>
        </w:rPr>
        <w:instrText xml:space="preserve"> HYPERLINK "http://xn--fhqw45afo0a8q1a.com/%E7%B6%93%E5%85%B8%E7%A5%9E%E7%B4%9A%E9%A6%99%E6%B8%AF%E9%BA%BB%E5%B0%87%E9%9B%BB%E5%BD%B1%EF%BC%8C%E4%BD%A0%E7%9C%8B%E9%81%8E%E5%B9%BE%E9%83%A8/" </w:instrText>
      </w:r>
      <w:r>
        <w:rPr>
          <w:rFonts w:hint="eastAsia" w:ascii="標楷體" w:hAnsi="標楷體" w:eastAsia="標楷體" w:cs="標楷體"/>
        </w:rPr>
        <w:fldChar w:fldCharType="separate"/>
      </w:r>
      <w:r>
        <w:rPr>
          <w:rStyle w:val="7"/>
          <w:rFonts w:hint="eastAsia" w:ascii="標楷體" w:hAnsi="標楷體" w:eastAsia="標楷體" w:cs="標楷體"/>
        </w:rPr>
        <w:t>香港麻將電影</w:t>
      </w:r>
      <w:r>
        <w:rPr>
          <w:rStyle w:val="7"/>
          <w:rFonts w:hint="eastAsia" w:ascii="標楷體" w:hAnsi="標楷體" w:eastAsia="標楷體" w:cs="標楷體"/>
        </w:rPr>
        <w:fldChar w:fldCharType="end"/>
      </w:r>
    </w:p>
    <w:p>
      <w:pPr>
        <w:rPr>
          <w:rStyle w:val="7"/>
          <w:rFonts w:hint="eastAsia" w:ascii="標楷體" w:hAnsi="標楷體" w:eastAsia="標楷體" w:cs="標楷體"/>
        </w:rPr>
      </w:pPr>
      <w:r>
        <w:rPr>
          <w:rFonts w:hint="eastAsia" w:ascii="標楷體" w:hAnsi="標楷體" w:eastAsia="標楷體" w:cs="標楷體"/>
        </w:rPr>
        <w:fldChar w:fldCharType="begin"/>
      </w:r>
      <w:r>
        <w:rPr>
          <w:rFonts w:hint="eastAsia" w:ascii="標楷體" w:hAnsi="標楷體" w:eastAsia="標楷體" w:cs="標楷體"/>
        </w:rPr>
        <w:instrText xml:space="preserve"> HYPERLINK "https://read01.com/005A83.html" \l ".YTf-Q_dje_Y" </w:instrText>
      </w:r>
      <w:r>
        <w:rPr>
          <w:rFonts w:hint="eastAsia" w:ascii="標楷體" w:hAnsi="標楷體" w:eastAsia="標楷體" w:cs="標楷體"/>
        </w:rPr>
        <w:fldChar w:fldCharType="separate"/>
      </w:r>
      <w:r>
        <w:rPr>
          <w:rStyle w:val="7"/>
          <w:rFonts w:hint="eastAsia" w:ascii="標楷體" w:hAnsi="標楷體" w:eastAsia="標楷體" w:cs="標楷體"/>
        </w:rPr>
        <w:t>麻將技巧</w:t>
      </w:r>
      <w:r>
        <w:rPr>
          <w:rStyle w:val="7"/>
          <w:rFonts w:hint="eastAsia" w:ascii="標楷體" w:hAnsi="標楷體" w:eastAsia="標楷體" w:cs="標楷體"/>
        </w:rPr>
        <w:fldChar w:fldCharType="end"/>
      </w:r>
    </w:p>
    <w:p>
      <w:pPr>
        <w:rPr>
          <w:rStyle w:val="7"/>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前科紀錄</w:t>
      </w:r>
    </w:p>
    <w:p>
      <w:pPr>
        <w:rPr>
          <w:rFonts w:hint="eastAsia" w:ascii="標楷體" w:hAnsi="標楷體" w:eastAsia="標楷體" w:cs="標楷體"/>
        </w:rPr>
      </w:pPr>
      <w:r>
        <w:rPr>
          <w:rFonts w:hint="eastAsia" w:ascii="標楷體" w:hAnsi="標楷體" w:eastAsia="標楷體" w:cs="標楷體"/>
        </w:rPr>
        <w:t>聯想到我高三畢業前一「件」小事。我在高三下學期，因為僥倖得到「免試保送政大的機會」（因而與各位成為同學），按「慣例」，必需「負責編輯當年的畢業紀念冊」，當年彰中有十一位保送生，我因為曾擔任校刊總編，遂被推為畢業紀念冊「總編」。在「編輯過程」，有位獲保送台大的粘同學，把一張「校長和訓導主任相對踢足球」的相片，列為「草稿」，在他，認為這是很「搞笑」、「有親和力」的「佳作」，可是，審稿的「教官」竟然大怒，並把粘同學叫到訓導處，當我面指責粘同學「意在挑撥離間校長和主任」，還打了粘同學一個耳光，粘同學一時不知所措。我當時非常生氣，立即表示「辭去紀念冊總編工作」，也堅決不再過問紀念冊事宜。</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這件事，我一輩子難忘。就粘同學來說（他獲保送台大電機系），相信在他內心深處，一定留下難以磨滅的傷痕。歸根究底，就是因為「價值觀念僵化的時代」！</w:t>
      </w:r>
    </w:p>
    <w:p>
      <w:pPr>
        <w:rPr>
          <w:rFonts w:hint="eastAsia" w:ascii="標楷體" w:hAnsi="標楷體" w:eastAsia="標楷體" w:cs="標楷體"/>
        </w:rPr>
      </w:pPr>
    </w:p>
    <w:p>
      <w:pPr>
        <w:pStyle w:val="4"/>
        <w:rPr>
          <w:rFonts w:hint="eastAsia" w:ascii="標楷體" w:hAnsi="標楷體" w:eastAsia="標楷體" w:cs="標楷體"/>
        </w:rPr>
      </w:pPr>
      <w:r>
        <w:rPr>
          <w:rFonts w:hint="eastAsia" w:ascii="標楷體" w:hAnsi="標楷體" w:eastAsia="標楷體" w:cs="標楷體"/>
        </w:rPr>
        <w:t>1</w:t>
      </w:r>
      <w:r>
        <w:rPr>
          <w:rFonts w:hint="eastAsia" w:ascii="標楷體" w:hAnsi="標楷體" w:eastAsia="標楷體" w:cs="標楷體"/>
        </w:rPr>
        <w:t>.2</w:t>
      </w:r>
      <w:r>
        <w:rPr>
          <w:rFonts w:hint="eastAsia" w:ascii="標楷體" w:hAnsi="標楷體" w:eastAsia="標楷體" w:cs="標楷體"/>
        </w:rPr>
        <w:t>麻將資優生</w:t>
      </w:r>
    </w:p>
    <w:p>
      <w:pPr>
        <w:rPr>
          <w:rFonts w:hint="eastAsia" w:ascii="標楷體" w:hAnsi="標楷體" w:eastAsia="標楷體" w:cs="標楷體"/>
        </w:rPr>
      </w:pPr>
      <w:r>
        <w:rPr>
          <w:rFonts w:hint="eastAsia" w:ascii="標楷體" w:hAnsi="標楷體" w:eastAsia="標楷體" w:cs="標楷體"/>
        </w:rPr>
        <w:t>「打麻將到底好不好」？</w:t>
      </w:r>
    </w:p>
    <w:p>
      <w:pPr>
        <w:rPr>
          <w:rFonts w:hint="eastAsia" w:ascii="標楷體" w:hAnsi="標楷體" w:eastAsia="標楷體" w:cs="標楷體"/>
        </w:rPr>
      </w:pPr>
      <w:r>
        <w:rPr>
          <w:rFonts w:hint="eastAsia" w:ascii="標楷體" w:hAnsi="標楷體" w:eastAsia="標楷體" w:cs="標楷體"/>
        </w:rPr>
        <w:t xml:space="preserve">  我認為「不但好，而且應該列為人生必修課程。」</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試想，就這一百三十幾張牌，就四個人，就限八圈或十六圈，就限「每人最多輸X千元，輸光就逛花園（聽不懂的話去問人）」。然後，四個人「各憑本事」，依據「遊戲規則」，不該「吃」的不能「吃」，不該「碰」的不能「碰」，不該「槓」的也不能「槓」。大家「用盡手段」，儘量不要讓別人「胡」（扣牌、攔胡），想要自己「自摸」或「胡牌」，因此絞盡腦汁「算牌」、「聽牌」。此外，在牌桌上，各人本性不自覺就顯示出來，有的小輸就奈不住「粗話脫口」；有的小贏就「心浮氣躁」；有人等不到牌「撓耳抓腮」；有人「自摸絕張」，聲震屋瓦；有人整晚未胡依然鎮定。在牌桌上看「人品」，很有道理。（當年我岳母就是看我打麻將臉不紅、喝小酒臉就紅，認為我這個人有大氣又誠實，才把女兒就是貴同學許給我）。</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不僅「從牌桌看人品」，我認為也要「從牌桌上學做人」。牌桌就是「人際社會」的雛型，學不盡的「人情世故」，也訓練對各種「狀況」的臨場反應。我常說，會「打牌」的人，通常「會做人」，「會做人」就「會帶人」（待人），尤其是「政治人物」，要想「管理眾人之事」，不懂「人情世故」，只會「背教科書」「講大道理」，不「接地氣」（不瞭解「人情世故」），怎麼可能把「管理眾人之事」「辦好」？所以，要是我負責「教改」的話，我才懶得搞什麼「去XX化」，我會把「麻將」列為「必修」。各位同學，我絕非「戲言」。「麻將」和「賭博」是兩回事，「會打麻將」的「主動權」操之在自己，要放要收，經過審慎算計，即便算計錯誤，或時運太背，也不過就是「局面內的輸贏」（傷不了大局）。「賭博」不一樣，賭博是「漫無節制的押寶」，沒有「把握」只求「中彩」，主動權操在別人或老天手上，是「非理性的」。</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講個小秘密，我當年得到「優秀青年」獎項的時候，正「坐在牌桌上」，牌友某君問我「你打麻將還能算優秀青年噢」，我頭也沒抬，丟出一張牌說「當然」（打麻將能打得好才叫優秀呢）！</w:t>
      </w:r>
    </w:p>
    <w:p>
      <w:pPr>
        <w:rPr>
          <w:rFonts w:hint="eastAsia" w:ascii="標楷體" w:hAnsi="標楷體" w:eastAsia="標楷體" w:cs="標楷體"/>
        </w:rPr>
      </w:pPr>
    </w:p>
    <w:p>
      <w:pPr>
        <w:pStyle w:val="3"/>
        <w:rPr>
          <w:rFonts w:hint="eastAsia" w:ascii="標楷體" w:hAnsi="標楷體" w:eastAsia="標楷體" w:cs="標楷體"/>
        </w:rPr>
      </w:pPr>
      <w:r>
        <w:rPr>
          <w:rFonts w:hint="eastAsia" w:ascii="標楷體" w:hAnsi="標楷體" w:eastAsia="標楷體" w:cs="標楷體"/>
        </w:rPr>
        <w:t>2.</w:t>
      </w:r>
      <w:r>
        <w:rPr>
          <w:rFonts w:hint="eastAsia" w:ascii="標楷體" w:hAnsi="標楷體" w:eastAsia="標楷體" w:cs="標楷體"/>
        </w:rPr>
        <w:t>阿富汗坦利班</w:t>
      </w:r>
    </w:p>
    <w:p>
      <w:pPr>
        <w:pStyle w:val="4"/>
        <w:rPr>
          <w:rFonts w:hint="eastAsia" w:ascii="標楷體" w:hAnsi="標楷體" w:eastAsia="標楷體" w:cs="標楷體"/>
        </w:rPr>
      </w:pPr>
      <w:r>
        <w:rPr>
          <w:rFonts w:hint="eastAsia" w:ascii="標楷體" w:hAnsi="標楷體" w:eastAsia="標楷體" w:cs="標楷體"/>
        </w:rPr>
        <w:t>2.1</w:t>
      </w:r>
      <w:r>
        <w:rPr>
          <w:rFonts w:hint="eastAsia" w:ascii="標楷體" w:hAnsi="標楷體" w:eastAsia="標楷體" w:cs="標楷體"/>
        </w:rPr>
        <w:t>觀阿富汗坦利班事件感言（上）</w:t>
      </w:r>
    </w:p>
    <w:p>
      <w:pPr>
        <w:rPr>
          <w:rFonts w:hint="eastAsia" w:ascii="標楷體" w:hAnsi="標楷體" w:eastAsia="標楷體" w:cs="標楷體"/>
        </w:rPr>
      </w:pPr>
      <w:r>
        <w:rPr>
          <w:rFonts w:hint="eastAsia" w:ascii="標楷體" w:hAnsi="標楷體" w:eastAsia="標楷體" w:cs="標楷體"/>
        </w:rPr>
        <w:t>阿富汗坦利班事件，給了我們什麼教訓？</w:t>
      </w:r>
    </w:p>
    <w:p>
      <w:pPr>
        <w:rPr>
          <w:rFonts w:hint="eastAsia" w:ascii="標楷體" w:hAnsi="標楷體" w:eastAsia="標楷體" w:cs="標楷體"/>
        </w:rPr>
      </w:pPr>
      <w:r>
        <w:rPr>
          <w:rFonts w:hint="eastAsia" w:ascii="標楷體" w:hAnsi="標楷體" w:eastAsia="標楷體" w:cs="標楷體"/>
        </w:rPr>
        <w:t>就是押寶，不能押獨。</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阿富汗靠美軍進駐20年，傳聞花了八百多億美金（暫不談人員傷亡與國際形象），一旦撤軍，原估計塔里班要三十天才能打下喀布爾，結果不到七天就完了。總統流亡、居民逃難，整個社會停擺。我們局外人暫時不要拿僵化的價值觀去評斷誰好，誰不好；誰對，誰不對？重點是阿富汗的老百姓受苦了，依個人的淺見，以一個台灣人立場來說，關心兩個問題：</w:t>
      </w:r>
    </w:p>
    <w:p>
      <w:pPr>
        <w:pStyle w:val="10"/>
        <w:numPr>
          <w:ilvl w:val="0"/>
          <w:numId w:val="1"/>
        </w:numPr>
        <w:ind w:leftChars="0"/>
        <w:rPr>
          <w:rFonts w:hint="eastAsia" w:ascii="標楷體" w:hAnsi="標楷體" w:eastAsia="標楷體" w:cs="標楷體"/>
        </w:rPr>
      </w:pPr>
      <w:r>
        <w:rPr>
          <w:rFonts w:hint="eastAsia" w:ascii="標楷體" w:hAnsi="標楷體" w:eastAsia="標楷體" w:cs="標楷體"/>
        </w:rPr>
        <w:t>在國際政治的角力下，台灣如何維持一個獨立國家的角色？</w:t>
      </w:r>
    </w:p>
    <w:p>
      <w:pPr>
        <w:pStyle w:val="10"/>
        <w:numPr>
          <w:ilvl w:val="0"/>
          <w:numId w:val="1"/>
        </w:numPr>
        <w:ind w:leftChars="0"/>
        <w:rPr>
          <w:rFonts w:hint="eastAsia" w:ascii="標楷體" w:hAnsi="標楷體" w:eastAsia="標楷體" w:cs="標楷體"/>
        </w:rPr>
      </w:pPr>
      <w:r>
        <w:rPr>
          <w:rFonts w:hint="eastAsia" w:ascii="標楷體" w:hAnsi="標楷體" w:eastAsia="標楷體" w:cs="標楷體"/>
        </w:rPr>
        <w:t>如何維持台灣的穩定和成長？老百姓才有安和樂利的生活。</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阿富汗將整個未來寄託在美國，美國人一撤，政局就變了，這那裡是「高明的賭局」？或曰「不能單責備美國人，阿富汗人自己也要負責任。，沒錯，阿富汗政府軍要不投降，要不放下武器跑了，那代表什麼？講句不客氣的話，是阿富汗政府軍用腳投票，放棄了原來的政府，很多人有個僵化的觀念，以為民主投票選舉制度是普世價值觀（受英美體制的影響），忽略一重要關鍵，選票並非唯一的民主標準。這次的阿富汗，老百姓用腳投票，結果「選了塔里班」。這跟1949年的中國、1975年的越南一樣，有人可以質疑是老百姓選錯啦！這個問題很好，「為什麼老百姓選錯了？」難道用選票選就不會錯嗎？這才是整個問題重點。簡言之，如果整個社會文明開化到一定程度，老百姓能夠安居樂業，才不容易選錯！</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我們台灣人從此事件獲取的教訓有兩點：</w:t>
      </w:r>
    </w:p>
    <w:p>
      <w:pPr>
        <w:pStyle w:val="10"/>
        <w:numPr>
          <w:ilvl w:val="0"/>
          <w:numId w:val="2"/>
        </w:numPr>
        <w:ind w:leftChars="0"/>
        <w:rPr>
          <w:rFonts w:hint="eastAsia" w:ascii="標楷體" w:hAnsi="標楷體" w:eastAsia="標楷體" w:cs="標楷體"/>
        </w:rPr>
      </w:pPr>
      <w:r>
        <w:rPr>
          <w:rFonts w:hint="eastAsia" w:ascii="標楷體" w:hAnsi="標楷體" w:eastAsia="標楷體" w:cs="標楷體"/>
        </w:rPr>
        <w:t>處理國際政治，不要押孤注，應該保持適當的彈性。就像打麻將，不能說「誰放的砲我就不胡」（更糟的是「我專門胡那一家的牌，其他人一概不論」），那何必打牌，干脆買彩票好啦！（買彩票的中獎機率，路人皆知）</w:t>
      </w:r>
    </w:p>
    <w:p>
      <w:pPr>
        <w:pStyle w:val="10"/>
        <w:numPr>
          <w:ilvl w:val="0"/>
          <w:numId w:val="2"/>
        </w:numPr>
        <w:ind w:leftChars="0"/>
        <w:rPr>
          <w:rFonts w:hint="eastAsia" w:ascii="標楷體" w:hAnsi="標楷體" w:eastAsia="標楷體" w:cs="標楷體"/>
        </w:rPr>
      </w:pPr>
      <w:r>
        <w:rPr>
          <w:rFonts w:hint="eastAsia" w:ascii="標楷體" w:hAnsi="標楷體" w:eastAsia="標楷體" w:cs="標楷體"/>
        </w:rPr>
        <w:t>要作到獨立判斷，就要蓄積實力。就像打麻將，要有基本的本錢，在作權衡時（要打那張牌、要等那一張），才能理性，才有可能獲利。我們台灣的實力在哪裡？經濟、軍事、文化？我們要深刻體會，沒有實力，根本連麻將桌都上不了，蓄積實力才是我們應該努力的方向。</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我最後還有個感想，為什麼執掌台灣政權的人物，出自商學院的很少，倒過來講，為什麼會打算盤的人不去從政？請告訴我答案。</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阿富汗被稱為「帝國墳場」，英國、蘇聯、美國等，都在阿富汗栽了跟頭，難道這三個大國沒有聰明人嗎？顯然不是沒有，然而，為什麼還深陷泥淖、鎩羽而歸？以後的人看這段歷史，一定百思不解！</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帝國主義」是愚蠢，阿富汗則是悲劇。一個國家，談不上生產、貿易，一大堆文盲，要靠帝國施捨和種植鴉片，軍閥割據、戰禍連年。竟然有那種叫女人不准唸書、不准工作、沒男人陪不准出門的政治團體來執政，真不知道今日何日？</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阿富汗的故事還有得演，除了「哀衿」以外，尤其要謹記「處於國際社會的競技場，最重要的是自立自強」、「自己的國家自己救」！</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fldChar w:fldCharType="begin"/>
      </w:r>
      <w:r>
        <w:rPr>
          <w:rFonts w:hint="eastAsia" w:ascii="標楷體" w:hAnsi="標楷體" w:eastAsia="標楷體" w:cs="標楷體"/>
        </w:rPr>
        <w:instrText xml:space="preserve"> HYPERLINK "https://zh.m.wikipedia.org/wiki/%E9%98%BF%E5%AF%8C%E6%B1%97%E8%A1%9D%E7%AA%81" </w:instrText>
      </w:r>
      <w:r>
        <w:rPr>
          <w:rFonts w:hint="eastAsia" w:ascii="標楷體" w:hAnsi="標楷體" w:eastAsia="標楷體" w:cs="標楷體"/>
        </w:rPr>
        <w:fldChar w:fldCharType="separate"/>
      </w:r>
      <w:r>
        <w:rPr>
          <w:rStyle w:val="7"/>
          <w:rFonts w:hint="eastAsia" w:ascii="標楷體" w:hAnsi="標楷體" w:eastAsia="標楷體" w:cs="標楷體"/>
        </w:rPr>
        <w:t>阿富汗衝突</w:t>
      </w:r>
      <w:r>
        <w:rPr>
          <w:rFonts w:hint="eastAsia" w:ascii="標楷體" w:hAnsi="標楷體" w:eastAsia="標楷體" w:cs="標楷體"/>
        </w:rPr>
        <w:fldChar w:fldCharType="end"/>
      </w:r>
    </w:p>
    <w:p>
      <w:pPr>
        <w:rPr>
          <w:rFonts w:hint="eastAsia" w:ascii="標楷體" w:hAnsi="標楷體" w:eastAsia="標楷體" w:cs="標楷體"/>
        </w:rPr>
      </w:pPr>
      <w:r>
        <w:rPr>
          <w:rFonts w:hint="eastAsia" w:ascii="標楷體" w:hAnsi="標楷體" w:eastAsia="標楷體" w:cs="標楷體"/>
        </w:rPr>
        <w:fldChar w:fldCharType="begin"/>
      </w:r>
      <w:r>
        <w:rPr>
          <w:rFonts w:hint="eastAsia" w:ascii="標楷體" w:hAnsi="標楷體" w:eastAsia="標楷體" w:cs="標楷體"/>
        </w:rPr>
        <w:instrText xml:space="preserve"> HYPERLINK "https://tw.news.yahoo.com/amphtml/%E3%80%90%E4%B8%8D%E6%96%B7%E6%9B%B4%E6%96%B0%E3%80%91%E9%82%84%E4%B8%8D%E5%88%B0%E7%BE%8E%E5%9C%8B%E6%92%A4%E8%BB%8D%E6%9C%9F%E9%99%90-%E9%98%BF%E5%AF%8C%E6%B1%97%E5%BE%B9%E5%BA%95%E6%B7%AA%E9%99%B7-%E5%A1%94%E5%88%A9%E7%8F%AD%E9%87%8D%E6%8E%8C%E5%A4%A7%E6%AC%8A-050355855.html" </w:instrText>
      </w:r>
      <w:r>
        <w:rPr>
          <w:rFonts w:hint="eastAsia" w:ascii="標楷體" w:hAnsi="標楷體" w:eastAsia="標楷體" w:cs="標楷體"/>
        </w:rPr>
        <w:fldChar w:fldCharType="separate"/>
      </w:r>
      <w:r>
        <w:rPr>
          <w:rStyle w:val="7"/>
          <w:rFonts w:hint="eastAsia" w:ascii="標楷體" w:hAnsi="標楷體" w:eastAsia="標楷體" w:cs="標楷體"/>
        </w:rPr>
        <w:t>阿富汗情勢</w:t>
      </w:r>
      <w:r>
        <w:rPr>
          <w:rStyle w:val="7"/>
          <w:rFonts w:hint="eastAsia" w:ascii="標楷體" w:hAnsi="標楷體" w:eastAsia="標楷體" w:cs="標楷體"/>
        </w:rPr>
        <w:fldChar w:fldCharType="end"/>
      </w:r>
    </w:p>
    <w:p>
      <w:pPr>
        <w:rPr>
          <w:rFonts w:hint="eastAsia" w:ascii="標楷體" w:hAnsi="標楷體" w:eastAsia="標楷體" w:cs="標楷體"/>
        </w:rPr>
      </w:pPr>
      <w:r>
        <w:rPr>
          <w:rFonts w:hint="eastAsia" w:ascii="標楷體" w:hAnsi="標楷體" w:eastAsia="標楷體" w:cs="標楷體"/>
        </w:rPr>
        <w:fldChar w:fldCharType="begin"/>
      </w:r>
      <w:r>
        <w:rPr>
          <w:rFonts w:hint="eastAsia" w:ascii="標楷體" w:hAnsi="標楷體" w:eastAsia="標楷體" w:cs="標楷體"/>
        </w:rPr>
        <w:instrText xml:space="preserve"> HYPERLINK "https://tw.news.yahoo.com/amphtml/911-%E9%98%BF%E5%AF%8C%E6%B1%97-%E5%8F%B0%E7%81%A3%E7%9A%84%E5%91%BD%E9%81%8B-201000532.html" </w:instrText>
      </w:r>
      <w:r>
        <w:rPr>
          <w:rFonts w:hint="eastAsia" w:ascii="標楷體" w:hAnsi="標楷體" w:eastAsia="標楷體" w:cs="標楷體"/>
        </w:rPr>
        <w:fldChar w:fldCharType="separate"/>
      </w:r>
      <w:r>
        <w:rPr>
          <w:rStyle w:val="7"/>
          <w:rFonts w:hint="eastAsia" w:ascii="標楷體" w:hAnsi="標楷體" w:eastAsia="標楷體" w:cs="標楷體"/>
        </w:rPr>
        <w:t>阿富汗、台灣的命運</w:t>
      </w:r>
      <w:r>
        <w:rPr>
          <w:rStyle w:val="7"/>
          <w:rFonts w:hint="eastAsia" w:ascii="標楷體" w:hAnsi="標楷體" w:eastAsia="標楷體" w:cs="標楷體"/>
        </w:rPr>
        <w:fldChar w:fldCharType="end"/>
      </w:r>
    </w:p>
    <w:p>
      <w:pPr>
        <w:rPr>
          <w:rFonts w:hint="eastAsia" w:ascii="標楷體" w:hAnsi="標楷體" w:eastAsia="標楷體" w:cs="標楷體"/>
        </w:rPr>
      </w:pPr>
      <w:r>
        <w:rPr>
          <w:rFonts w:hint="eastAsia" w:ascii="標楷體" w:hAnsi="標楷體" w:eastAsia="標楷體" w:cs="標楷體"/>
        </w:rPr>
        <w:fldChar w:fldCharType="begin"/>
      </w:r>
      <w:r>
        <w:rPr>
          <w:rFonts w:hint="eastAsia" w:ascii="標楷體" w:hAnsi="標楷體" w:eastAsia="標楷體" w:cs="標楷體"/>
        </w:rPr>
        <w:instrText xml:space="preserve"> HYPERLINK "https://www.bbc.com/zhongwen/trad/world-58472749.amp" </w:instrText>
      </w:r>
      <w:r>
        <w:rPr>
          <w:rFonts w:hint="eastAsia" w:ascii="標楷體" w:hAnsi="標楷體" w:eastAsia="標楷體" w:cs="標楷體"/>
        </w:rPr>
        <w:fldChar w:fldCharType="separate"/>
      </w:r>
      <w:r>
        <w:rPr>
          <w:rStyle w:val="7"/>
          <w:rFonts w:hint="eastAsia" w:ascii="標楷體" w:hAnsi="標楷體" w:eastAsia="標楷體" w:cs="標楷體"/>
        </w:rPr>
        <w:t>阿富汗塔利班重新掌權對巴基斯坦的影響</w:t>
      </w:r>
      <w:r>
        <w:rPr>
          <w:rStyle w:val="7"/>
          <w:rFonts w:hint="eastAsia" w:ascii="標楷體" w:hAnsi="標楷體" w:eastAsia="標楷體" w:cs="標楷體"/>
        </w:rPr>
        <w:fldChar w:fldCharType="end"/>
      </w:r>
    </w:p>
    <w:p>
      <w:pPr>
        <w:rPr>
          <w:rFonts w:hint="eastAsia" w:ascii="標楷體" w:hAnsi="標楷體" w:eastAsia="標楷體" w:cs="標楷體"/>
        </w:rPr>
      </w:pPr>
    </w:p>
    <w:p>
      <w:pPr>
        <w:pStyle w:val="4"/>
        <w:rPr>
          <w:rFonts w:hint="eastAsia" w:ascii="標楷體" w:hAnsi="標楷體" w:eastAsia="標楷體" w:cs="標楷體"/>
        </w:rPr>
      </w:pPr>
      <w:r>
        <w:rPr>
          <w:rFonts w:hint="eastAsia" w:ascii="標楷體" w:hAnsi="標楷體" w:eastAsia="標楷體" w:cs="標楷體"/>
        </w:rPr>
        <w:t>2.2觀阿富汗坦利班感言（下）</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日本侵華是歷史上一塲無可抹滅的悲劇。</w:t>
      </w:r>
    </w:p>
    <w:p>
      <w:pPr>
        <w:rPr>
          <w:rFonts w:hint="eastAsia" w:ascii="標楷體" w:hAnsi="標楷體" w:eastAsia="標楷體" w:cs="標楷體"/>
        </w:rPr>
      </w:pPr>
      <w:r>
        <w:rPr>
          <w:rFonts w:hint="eastAsia" w:ascii="標楷體" w:hAnsi="標楷體" w:eastAsia="標楷體" w:cs="標楷體"/>
        </w:rPr>
        <w:t>迨1945年抗戰勝利（慘勝）為止，中國軍民死亡人數超過一千萬人，其他的傷害及損失就更不用細說了。南京大屠殺確有其事，當然是中國人的悲哀與夢靨。也是日本人永難洗刷的罪惡與恥辱。</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後人看歷史，除了譴責外敵，更重要的是，自己要檢討「為什麼被人家欺侮」？最簡單的原因就是自己不爭氣！為什麼不爭氣？就是我們國民的劣根性，例如喜歡內鬥分化、不思進取等等，此外，整個社會結構腐化（不公平），人民素質嚴重低落，也是重要關鍵。（1937年抗戰爆發時，全中國四億五千萬人中，文盲者占94%，大字不識多少）。</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一個國家的落後，不是一天造成的，而是數代累積的因果，在這樣的背景下，就只有被欺侮被糟蹋的下場。看到這兩天的阿富汗情勢，我聯想起當年的中國！</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個人從小喜歡歷史，自認瞭解我們民族的原罪。因此，對當年（民國23年）蔣介石在江西南昌提出的「新生活運動」寄予相當希望。請別小看那些口號：「整齊、清潔、簡單、樸素、迅速、確實」。簡單的口號，背後其實孕藏著現代社會文明開化的基本原則。相信蔣公這項運動，跟他早年在日本留學有相當關聯性。可惜的是，整個中國是個醬缸，靠他（或其他少數人的自覺）並無法在短期間扭轉大局。一個文明社會，需要數十年甚至上百年的累積沉澱，其間必須家庭、社會、學校各方的教育能相輔相成，才能逐步型塑出一個文明開化的社會。</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台灣，由於歷史的轉折，因為曾受日本人統治五十年，儘管日本人看不起台灣人，欺侮台灣人（日本人自己承認在台灣殺了六十萬台灣人，這個數字只有可能是縮水，實際數字必定遠超過六十萬人），然而，為了日本本身南進的利益，日本人在台灣確有軟硬體的建設（我要公正表達）。其後，國民政府來台，國民黨在大陸雖然是魯蛇，但在台灣，因為天時地利人謀，從五十年代到八十年代，確實將台灣建設為蓬勃發展的經濟體。老百姓生活安和樂利有未來性，這一點，我們這一代就是活見證。八十年代後，台灣的發展，人言言殊，有人說民主開放了，有人說經濟成長停滯。有人說社會多元了，也有人說社會分裂了！也許，以上皆是。然而，我最關心的莫過於老百姓的生活要能夠安和樂利有未來性。我是個無可救藥的「實證主義」者。</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至於大陸，我常告訴親近友人：那是大陸人民自己的事。當年選擇共產黨，前三十年搞得一窮二白，本是大陸人民自己的選擇；怨不得別人。其後，幸好覺醒了，最近的「中國崛起」，我也相信，因此，目前泛西方勢力要對付中國，我也瞭然於心。</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我最擔心的還是生於斯長於斯的台灣，誠摯祈禱老天保佑台灣，不要再彼此內鬥分化，保佑我們繼續往文明開化的目標前進。</w:t>
      </w:r>
    </w:p>
    <w:p>
      <w:pPr>
        <w:rPr>
          <w:rFonts w:hint="eastAsia" w:ascii="標楷體" w:hAnsi="標楷體" w:eastAsia="標楷體" w:cs="標楷體"/>
        </w:rPr>
      </w:pPr>
    </w:p>
    <w:p>
      <w:pPr>
        <w:pStyle w:val="3"/>
        <w:rPr>
          <w:rFonts w:hint="eastAsia" w:ascii="標楷體" w:hAnsi="標楷體" w:eastAsia="標楷體" w:cs="標楷體"/>
        </w:rPr>
      </w:pPr>
      <w:r>
        <w:rPr>
          <w:rFonts w:hint="eastAsia" w:ascii="標楷體" w:hAnsi="標楷體" w:eastAsia="標楷體" w:cs="標楷體"/>
        </w:rPr>
        <w:t>3</w:t>
      </w:r>
      <w:r>
        <w:rPr>
          <w:rFonts w:hint="eastAsia" w:ascii="標楷體" w:hAnsi="標楷體" w:eastAsia="標楷體" w:cs="標楷體"/>
        </w:rPr>
        <w:t>.</w:t>
      </w:r>
      <w:r>
        <w:rPr>
          <w:rFonts w:hint="eastAsia" w:ascii="標楷體" w:hAnsi="標楷體" w:eastAsia="標楷體" w:cs="標楷體"/>
        </w:rPr>
        <w:t>歷史上的今天</w:t>
      </w:r>
    </w:p>
    <w:p>
      <w:pPr>
        <w:pStyle w:val="4"/>
        <w:rPr>
          <w:rFonts w:hint="eastAsia" w:ascii="標楷體" w:hAnsi="標楷體" w:eastAsia="標楷體" w:cs="標楷體"/>
        </w:rPr>
      </w:pPr>
      <w:r>
        <w:rPr>
          <w:rFonts w:hint="eastAsia" w:ascii="標楷體" w:hAnsi="標楷體" w:eastAsia="標楷體" w:cs="標楷體"/>
        </w:rPr>
        <w:t>3</w:t>
      </w:r>
      <w:r>
        <w:rPr>
          <w:rFonts w:hint="eastAsia" w:ascii="標楷體" w:hAnsi="標楷體" w:eastAsia="標楷體" w:cs="標楷體"/>
        </w:rPr>
        <w:t>.1</w:t>
      </w:r>
      <w:r>
        <w:rPr>
          <w:rFonts w:hint="eastAsia" w:ascii="標楷體" w:hAnsi="標楷體" w:eastAsia="標楷體" w:cs="標楷體"/>
        </w:rPr>
        <w:t>七七事變</w:t>
      </w:r>
    </w:p>
    <w:p>
      <w:pPr>
        <w:rPr>
          <w:rFonts w:hint="eastAsia" w:ascii="標楷體" w:hAnsi="標楷體" w:eastAsia="標楷體" w:cs="標楷體"/>
        </w:rPr>
      </w:pPr>
      <w:r>
        <w:rPr>
          <w:rFonts w:hint="eastAsia" w:ascii="標楷體" w:hAnsi="標楷體" w:eastAsia="標楷體" w:cs="標楷體"/>
        </w:rPr>
        <w:t>日本明治維新後，效法西方列強，將對外擴充當作舉國一致的目標 。</w:t>
      </w:r>
    </w:p>
    <w:p>
      <w:pPr>
        <w:rPr>
          <w:rFonts w:hint="eastAsia" w:ascii="標楷體" w:hAnsi="標楷體" w:eastAsia="標楷體" w:cs="標楷體"/>
        </w:rPr>
      </w:pPr>
      <w:r>
        <w:rPr>
          <w:rFonts w:hint="eastAsia" w:ascii="標楷體" w:hAnsi="標楷體" w:eastAsia="標楷體" w:cs="標楷體"/>
        </w:rPr>
        <w:t>（注意：日本已經是民主選舉制，大正以後，更為明顯，政府是民選的，軍隊是國家的，沒有所謂軍閥）。</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明治時代，打敗清朝中國，從馬關條約取得台灣。打敗俄國，取得在中國東北的權益。中華民國成立（日本進入大正及後來的昭和時代），日本延續對華擴充政策，在東北，早已駐軍，進一步對袁世凱（民國大總統）提出「二十一條」並強迫袁接受。第一次世界大戰結束，強迫接受「德國在山東的權益」（引發五四運動）。另一方面，在東北扶植地方軍閥張作霖，即所謂「奉系」。</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袁世凱死後，中國陷入明顯的軍閥割據。1926年（民國十五年）南方國民政府發動北伐，（中間經過清共），兩年後打到北京，當時北洋政府名義上領導人張作霖逃回東北，半途遭日本關東軍暗殺，其子張學良不顧日本人干預（張學良對日本有殺父之仇，怎可能聽日本擺布），在民國十七年底宣布全東北懸掛青天白日滿地紅國旗，換言之，接受南京國民政府的統轄（日本的關東軍仍然駐在東北）。其後（民國十九年）各地軍閥（包括閻錫山、李宗仁等）聯合國民黨內部的「部分派系」（例如汪精衛等）發動「倒蔣」，在北平建立國民政府，隨即爆發近代史上最大的「內戰」（史稱「中原大戰」），這場戰役，以張學良「發表聲明支持南京國民政府」使北方「國民政府」崩潰告終。蔣介石為首的南京國民政府宣布任命張學良為「全國海陸軍副司令」（這就是一般稱張為副司令的原因），也就是當時中國僅次於蔣介石的第二號人物。</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當時，南京中央把整個「華北」的軍政大權交給張學良，張學良帶著東北軍的精鋭入關。記著，這時日本的「關東軍」仍駐紮在東北。一年後（距離張學良發電擁護南京政府剛好一年），就是民國二十年九月十八日，日本關東軍發動「瀋陽事變」（就是九一八事變），並且迅速佔領全東北。其後，又把清朝末代皇帝溥儀接回東北，成為日本主導「滿洲國」的傀儡領導人。換言之，東北已經不是中國領土（全球也只有日本與後來的納粹德國承認「滿洲國」），中國當時及其後，無論那一黨，當然絕不會認同「滿洲國」，並且把收復東北當作堅定不移目標。</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只不過，中國自己不爭氣，只會內鬥；日本食髓知味，進一步進入山海關，強迫國民政府的軍隊和國民黨黨部退出華北，以及什麼「何梅協定」、「塘沽協定」等等，讓原馮玉祥的殘部西北軍，主持華北四省兩特別市的政軍民財政，也就是「華北特殊化」（變相讓華北從中國版圖移除）。然而，西北軍從領導階層以次，對日本的步步進逼，基於民族大義，除極少數地方小傀儡外，也不肯妥協，從而，日本軍方與華北當局衝突不斷，情勢越來越嚴峻，最後終於在民國二十六年七月七日釀成「蘆溝橋事件」。西北軍的吉星文團長開槍揭幕，日軍隔天炸死西北軍的副軍長與師長（佟麟閣、趙登禹），但是，即便這樣，中日兩國的官方，仍然在談判，過了五個禮拜，在上海爆發淞滬戰爭（最近有史料顯示這場戰役是中方發動的，用意在引領日本從北南進擊改為由東向西），這才正式開啟中日兩國的全面戰爭，以後的發展就不多說了！</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中國抗日戰爭從什麼時候開始算起？</w:t>
      </w:r>
    </w:p>
    <w:p>
      <w:pPr>
        <w:rPr>
          <w:rFonts w:hint="eastAsia" w:ascii="標楷體" w:hAnsi="標楷體" w:eastAsia="標楷體" w:cs="標楷體"/>
        </w:rPr>
      </w:pPr>
      <w:r>
        <w:rPr>
          <w:rFonts w:hint="eastAsia" w:ascii="標楷體" w:hAnsi="標楷體" w:eastAsia="標楷體" w:cs="標楷體"/>
        </w:rPr>
        <w:t>原本就有不同說法，最多的是從七七事變算起，但也有不少人認為應該從「九一八事變」（民國二十年）算起（所以叫「十四年戰爭」）。我個人認為歷史的真象比較重要。後人要掌握的重點：「國家因為內鬥分化而遭別國欺侮」是個恥辱，以前的中國就是明顯例證。今天在台灣，也應該拿這段歷史作殷鑑，千萬不要再內鬥分化。我常說：台灣人要有共識、能團結，才有未來，任何挑撥分化台灣的人，絕對是台奸。</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蘆溝橋開第一槍者吉星文團長後來來台，民國四十七年「八二三砲戰」第一天，吉星文已位居金防部副司令官與其他兩位副司令官同時被共軍炮火擊中，趙家驤與章傑兩位將軍當場陣亡殉職，吉星文將軍受重傷，三天後也身故殉職。</w:t>
      </w:r>
    </w:p>
    <w:p>
      <w:pPr>
        <w:rPr>
          <w:rFonts w:hint="eastAsia" w:ascii="標楷體" w:hAnsi="標楷體" w:eastAsia="標楷體" w:cs="標楷體"/>
        </w:rPr>
      </w:pPr>
    </w:p>
    <w:p>
      <w:pPr>
        <w:pStyle w:val="4"/>
        <w:rPr>
          <w:rFonts w:hint="eastAsia" w:ascii="標楷體" w:hAnsi="標楷體" w:eastAsia="標楷體" w:cs="標楷體"/>
        </w:rPr>
      </w:pPr>
      <w:r>
        <w:rPr>
          <w:rFonts w:hint="eastAsia" w:ascii="標楷體" w:hAnsi="標楷體" w:eastAsia="標楷體" w:cs="標楷體"/>
        </w:rPr>
        <w:t>3.2八二三砲戰</w:t>
      </w:r>
    </w:p>
    <w:p>
      <w:pPr>
        <w:rPr>
          <w:rFonts w:hint="eastAsia" w:ascii="標楷體" w:hAnsi="標楷體" w:eastAsia="標楷體" w:cs="標楷體"/>
        </w:rPr>
      </w:pPr>
      <w:r>
        <w:rPr>
          <w:rFonts w:hint="eastAsia" w:ascii="標楷體" w:hAnsi="標楷體" w:eastAsia="標楷體" w:cs="標楷體"/>
        </w:rPr>
        <w:t>今天是八月二十三日，在民國四十七年的八月二十三日下午五時三十分，中國大陸的人民解放軍曾突然向金門發砲射擊，當天共射擊三萬多發砲彈，這就是所謂「八二三砲戰」，其後持續到十月，曾短期停擊兩周，之後國軍接受美軍支援的八吋榴彈砲有效反擊（當時我國與美國訂有「中美協防條約」），中國人民解放軍改為單日打，雙日不打，一直延續到民國六十七年底美國和中華人民共和國建交，從民國六十八年一月起，才停止砲擊。</w:t>
      </w:r>
    </w:p>
    <w:p>
      <w:pPr>
        <w:rPr>
          <w:rFonts w:hint="eastAsia" w:ascii="標楷體" w:hAnsi="標楷體" w:eastAsia="標楷體" w:cs="標楷體"/>
        </w:rPr>
      </w:pPr>
      <w:r>
        <w:rPr>
          <w:rFonts w:hint="eastAsia" w:ascii="標楷體" w:hAnsi="標楷體" w:eastAsia="標楷體" w:cs="標楷體"/>
        </w:rPr>
        <w:t>「八二三砲戰」是國民政府遷台後第二次挺住中共人民解放軍的攻擊（第一次是民國三十八年的金門古寧頭戰役），在台灣史上最件大事。在對方砲擊的第一天，我國軍「金門防衛司令部」三位中將副司令官遭砲火擊中，趙家驤與章傑當場陣亡殉職，另一位吉星文將軍受重傷，三天後也殉職。吉星文將軍就是民國二十六年「七七盧溝橋事變」當時對日本侵略軍隊第一個開槍的二十九軍團長，頗有名氣。其後歷經抗戰、剿匪等戰役，輾轉來到台灣，積資昇任中將副司令官，竟然於八二三砲戰殉職。</w:t>
      </w:r>
    </w:p>
    <w:p>
      <w:pPr>
        <w:rPr>
          <w:rFonts w:hint="eastAsia" w:ascii="標楷體" w:hAnsi="標楷體" w:eastAsia="標楷體" w:cs="標楷體"/>
        </w:rPr>
      </w:pPr>
    </w:p>
    <w:p>
      <w:pPr>
        <w:rPr>
          <w:rFonts w:hint="eastAsia" w:ascii="標楷體" w:hAnsi="標楷體" w:eastAsia="標楷體" w:cs="標楷體"/>
        </w:rPr>
      </w:pPr>
      <w:r>
        <w:rPr>
          <w:rFonts w:hint="eastAsia" w:ascii="標楷體" w:hAnsi="標楷體" w:eastAsia="標楷體" w:cs="標楷體"/>
        </w:rPr>
        <w:t>寫到這裡，想起來今年七月七日時，我兩位高中同學曾就「中日戰爭」的「開始日期」有不同敘述，我寫了一篇短文有說「解釋」，該文最後也提到吉星文將軍。今天適逢「八二三」，我就把該文附在後面，請大家指正。</w:t>
      </w:r>
    </w:p>
    <w:p>
      <w:pPr>
        <w:rPr>
          <w:rFonts w:hint="eastAsia"/>
        </w:rPr>
      </w:pPr>
    </w:p>
    <w:sectPr>
      <w:pgSz w:w="12240" w:h="15840"/>
      <w:pgMar w:top="720" w:right="720" w:bottom="720" w:left="720" w:header="720" w:footer="720" w:gutter="0"/>
      <w:cols w:space="720" w:num="1"/>
      <w:docGrid w:linePitch="49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781E3C83-D0BE-44ED-91E0-11F986C019C6}"/>
  </w:font>
  <w:font w:name="Arial">
    <w:panose1 w:val="020B0604020202020204"/>
    <w:charset w:val="01"/>
    <w:family w:val="swiss"/>
    <w:pitch w:val="default"/>
    <w:sig w:usb0="E0002EFF" w:usb1="C000785B" w:usb2="00000009" w:usb3="00000000" w:csb0="400001FF" w:csb1="FFFF0000"/>
    <w:embedRegular r:id="rId2" w:fontKey="{204A8A61-A6F5-4365-AA2B-451EE961019A}"/>
  </w:font>
  <w:font w:name="黑体">
    <w:altName w:val="SimSun"/>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7719B850-4D70-46AD-ACC1-0D9AEC4401B1}"/>
  </w:font>
  <w:font w:name="Symbol">
    <w:panose1 w:val="05050102010706020507"/>
    <w:charset w:val="02"/>
    <w:family w:val="roman"/>
    <w:pitch w:val="default"/>
    <w:sig w:usb0="00000000" w:usb1="00000000" w:usb2="00000000" w:usb3="00000000" w:csb0="80000000" w:csb1="00000000"/>
    <w:embedRegular r:id="rId4" w:fontKey="{B0391B72-30BC-47D9-8285-7203F8EE4177}"/>
  </w:font>
  <w:font w:name="Calibri">
    <w:panose1 w:val="020F0502020204030204"/>
    <w:charset w:val="00"/>
    <w:family w:val="swiss"/>
    <w:pitch w:val="default"/>
    <w:sig w:usb0="E4002EFF" w:usb1="C000247B" w:usb2="00000009" w:usb3="00000000" w:csb0="200001FF" w:csb1="00000000"/>
    <w:embedRegular r:id="rId5" w:fontKey="{E76D2E10-CDB3-4CE3-949A-D7550237DF3C}"/>
  </w:font>
  <w:font w:name="新細明體">
    <w:panose1 w:val="02020500000000000000"/>
    <w:charset w:val="88"/>
    <w:family w:val="roman"/>
    <w:pitch w:val="default"/>
    <w:sig w:usb0="A00002FF" w:usb1="28CFFCFA" w:usb2="00000016" w:usb3="00000000" w:csb0="00100001" w:csb1="00000000"/>
    <w:embedRegular r:id="rId6" w:fontKey="{539E6AB1-1026-4B82-9470-9B3DA7A54130}"/>
  </w:font>
  <w:font w:name="Arial">
    <w:panose1 w:val="020B0604020202020204"/>
    <w:charset w:val="00"/>
    <w:family w:val="swiss"/>
    <w:pitch w:val="default"/>
    <w:sig w:usb0="E0002EFF" w:usb1="C000785B" w:usb2="00000009" w:usb3="00000000" w:csb0="400001FF" w:csb1="FFFF0000"/>
    <w:embedRegular r:id="rId7" w:fontKey="{B3DE07FD-4B35-4AE3-941B-75F54B93FAE2}"/>
  </w:font>
  <w:font w:name="楷體-繁">
    <w:altName w:val="SimSun"/>
    <w:panose1 w:val="02010600040101010101"/>
    <w:charset w:val="88"/>
    <w:family w:val="auto"/>
    <w:pitch w:val="default"/>
    <w:sig w:usb0="00000000" w:usb1="00000000" w:usb2="00000016" w:usb3="00000000" w:csb0="0014001F" w:csb1="00000000"/>
  </w:font>
  <w:font w:name="Times New Roman (本文 CS 字型)">
    <w:altName w:val="新細明體"/>
    <w:panose1 w:val="020B0604020202020204"/>
    <w:charset w:val="88"/>
    <w:family w:val="roman"/>
    <w:pitch w:val="default"/>
    <w:sig w:usb0="00000000" w:usb1="00000000" w:usb2="00000000" w:usb3="00000000" w:csb0="00000000" w:csb1="00000000"/>
  </w:font>
  <w:font w:name="Times New Roman (標題 CS 字型)">
    <w:altName w:val="新細明體"/>
    <w:panose1 w:val="020B0604020202020204"/>
    <w:charset w:val="88"/>
    <w:family w:val="roman"/>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embedRegular r:id="rId8" w:fontKey="{58EB61A1-47EF-43DC-B769-6335B648951E}"/>
  </w:font>
  <w:font w:name="KAITI TC BLACK">
    <w:altName w:val="Arial Unicode MS"/>
    <w:panose1 w:val="02010600040101010101"/>
    <w:charset w:val="88"/>
    <w:family w:val="auto"/>
    <w:pitch w:val="default"/>
    <w:sig w:usb0="00000000" w:usb1="00000000" w:usb2="00000016" w:usb3="00000000" w:csb0="0014001F" w:csb1="00000000"/>
  </w:font>
  <w:font w:name="Helvetica Neue">
    <w:altName w:val="Corbel"/>
    <w:panose1 w:val="02000503000000020004"/>
    <w:charset w:val="00"/>
    <w:family w:val="auto"/>
    <w:pitch w:val="default"/>
    <w:sig w:usb0="00000000" w:usb1="00000000" w:usb2="00000010" w:usb3="00000000" w:csb0="00000001" w:csb1="00000000"/>
  </w:font>
  <w:font w:name="SimSun">
    <w:panose1 w:val="02010600030101010101"/>
    <w:charset w:val="88"/>
    <w:family w:val="auto"/>
    <w:pitch w:val="default"/>
    <w:sig w:usb0="00000003" w:usb1="288F0000" w:usb2="00000006" w:usb3="00000000" w:csb0="00040001" w:csb1="00000000"/>
  </w:font>
  <w:font w:name="Corbel">
    <w:panose1 w:val="020B0503020204020204"/>
    <w:charset w:val="00"/>
    <w:family w:val="auto"/>
    <w:pitch w:val="default"/>
    <w:sig w:usb0="A00002EF" w:usb1="4000A44B" w:usb2="00000000" w:usb3="00000000" w:csb0="2000019F" w:csb1="00000000"/>
    <w:embedRegular r:id="rId9" w:fontKey="{33A2B04B-0345-4BB7-98B6-4F92F4481F39}"/>
  </w:font>
  <w:font w:name="Arial Unicode MS">
    <w:panose1 w:val="020B0604020202020204"/>
    <w:charset w:val="86"/>
    <w:family w:val="auto"/>
    <w:pitch w:val="default"/>
    <w:sig w:usb0="FFFFFFFF" w:usb1="E9FFFFFF" w:usb2="0000003F" w:usb3="00000000" w:csb0="603F01FF" w:csb1="FFFF0000"/>
  </w:font>
  <w:font w:name="Arial Unicode MS">
    <w:panose1 w:val="020B0604020202020204"/>
    <w:charset w:val="88"/>
    <w:family w:val="auto"/>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embedRegular r:id="rId10" w:fontKey="{87A673E6-6A06-48A3-8C89-8D6A42D1275F}"/>
  </w:font>
  <w:font w:name="標楷體">
    <w:panose1 w:val="03000509000000000000"/>
    <w:charset w:val="88"/>
    <w:family w:val="auto"/>
    <w:pitch w:val="default"/>
    <w:sig w:usb0="00000003" w:usb1="082E0000" w:usb2="00000016" w:usb3="00000000" w:csb0="00100001" w:csb1="00000000"/>
    <w:embedRegular r:id="rId11" w:fontKey="{FB3925FC-E79D-4BDF-9180-84F93E429535}"/>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F0013"/>
    <w:multiLevelType w:val="multilevel"/>
    <w:tmpl w:val="022F0013"/>
    <w:lvl w:ilvl="0" w:tentative="0">
      <w:start w:val="1"/>
      <w:numFmt w:val="decimal"/>
      <w:lvlText w:val="%1、"/>
      <w:lvlJc w:val="left"/>
      <w:pPr>
        <w:ind w:left="720" w:hanging="72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1">
    <w:nsid w:val="777401C5"/>
    <w:multiLevelType w:val="multilevel"/>
    <w:tmpl w:val="777401C5"/>
    <w:lvl w:ilvl="0" w:tentative="0">
      <w:start w:val="1"/>
      <w:numFmt w:val="decimal"/>
      <w:lvlText w:val="%1、"/>
      <w:lvlJc w:val="left"/>
      <w:pPr>
        <w:ind w:left="720" w:hanging="72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embedTrueTypeFonts/>
  <w:bordersDoNotSurroundHeader w:val="1"/>
  <w:bordersDoNotSurroundFooter w:val="1"/>
  <w:documentProtection w:enforcement="0"/>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7065"/>
    <w:rsid w:val="0004197D"/>
    <w:rsid w:val="000B5AF1"/>
    <w:rsid w:val="000C7065"/>
    <w:rsid w:val="000F6F0D"/>
    <w:rsid w:val="00255027"/>
    <w:rsid w:val="003A3145"/>
    <w:rsid w:val="00405A84"/>
    <w:rsid w:val="004A7FD7"/>
    <w:rsid w:val="005010B3"/>
    <w:rsid w:val="0080594B"/>
    <w:rsid w:val="00963074"/>
    <w:rsid w:val="00C02786"/>
    <w:rsid w:val="00D6106E"/>
    <w:rsid w:val="00ED4FC5"/>
    <w:rsid w:val="00F9393E"/>
    <w:rsid w:val="00FA6FDE"/>
    <w:rsid w:val="4D6C69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Arial" w:hAnsi="Arial" w:eastAsia="楷體-繁" w:cs="Times New Roman (本文 CS 字型)"/>
      <w:kern w:val="2"/>
      <w:sz w:val="36"/>
      <w:szCs w:val="24"/>
      <w:lang w:val="en-US" w:eastAsia="zh-TW" w:bidi="ar-SA"/>
    </w:rPr>
  </w:style>
  <w:style w:type="paragraph" w:styleId="2">
    <w:name w:val="heading 1"/>
    <w:basedOn w:val="1"/>
    <w:next w:val="1"/>
    <w:link w:val="8"/>
    <w:qFormat/>
    <w:uiPriority w:val="9"/>
    <w:pPr>
      <w:keepNext/>
      <w:spacing w:after="120"/>
      <w:outlineLvl w:val="0"/>
    </w:pPr>
    <w:rPr>
      <w:rFonts w:cs="Times New Roman (標題 CS 字型)"/>
      <w:b/>
      <w:bCs/>
      <w:kern w:val="52"/>
      <w:sz w:val="48"/>
      <w:szCs w:val="52"/>
    </w:rPr>
  </w:style>
  <w:style w:type="paragraph" w:styleId="3">
    <w:name w:val="heading 2"/>
    <w:basedOn w:val="1"/>
    <w:next w:val="1"/>
    <w:link w:val="9"/>
    <w:unhideWhenUsed/>
    <w:qFormat/>
    <w:uiPriority w:val="9"/>
    <w:pPr>
      <w:keepNext/>
      <w:outlineLvl w:val="1"/>
    </w:pPr>
    <w:rPr>
      <w:rFonts w:eastAsia="KAITI TC BLACK" w:asciiTheme="majorHAnsi" w:hAnsiTheme="majorHAnsi" w:cstheme="majorBidi"/>
      <w:b/>
      <w:bCs/>
      <w:sz w:val="44"/>
      <w:szCs w:val="48"/>
    </w:rPr>
  </w:style>
  <w:style w:type="paragraph" w:styleId="4">
    <w:name w:val="heading 3"/>
    <w:basedOn w:val="1"/>
    <w:next w:val="1"/>
    <w:link w:val="12"/>
    <w:unhideWhenUsed/>
    <w:qFormat/>
    <w:uiPriority w:val="9"/>
    <w:pPr>
      <w:keepNext/>
      <w:outlineLvl w:val="2"/>
    </w:pPr>
    <w:rPr>
      <w:rFonts w:cs="Times New Roman (標題 CS 字型)"/>
      <w:b/>
      <w:bCs/>
      <w:szCs w:val="36"/>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7">
    <w:name w:val="Hyperlink"/>
    <w:basedOn w:val="6"/>
    <w:unhideWhenUsed/>
    <w:qFormat/>
    <w:uiPriority w:val="99"/>
    <w:rPr>
      <w:color w:val="0563C1" w:themeColor="hyperlink"/>
      <w:u w:val="single"/>
      <w14:textFill>
        <w14:solidFill>
          <w14:schemeClr w14:val="hlink"/>
        </w14:solidFill>
      </w14:textFill>
    </w:rPr>
  </w:style>
  <w:style w:type="character" w:customStyle="1" w:styleId="8">
    <w:name w:val="標題 1 字元"/>
    <w:basedOn w:val="6"/>
    <w:link w:val="2"/>
    <w:uiPriority w:val="9"/>
    <w:rPr>
      <w:rFonts w:ascii="Arial" w:hAnsi="Arial" w:eastAsia="楷體-繁" w:cs="Times New Roman (標題 CS 字型)"/>
      <w:b/>
      <w:bCs/>
      <w:kern w:val="52"/>
      <w:sz w:val="48"/>
      <w:szCs w:val="52"/>
    </w:rPr>
  </w:style>
  <w:style w:type="character" w:customStyle="1" w:styleId="9">
    <w:name w:val="標題 2 字元"/>
    <w:basedOn w:val="6"/>
    <w:link w:val="3"/>
    <w:uiPriority w:val="9"/>
    <w:rPr>
      <w:rFonts w:eastAsia="KAITI TC BLACK" w:asciiTheme="majorHAnsi" w:hAnsiTheme="majorHAnsi" w:cstheme="majorBidi"/>
      <w:b/>
      <w:bCs/>
      <w:sz w:val="44"/>
      <w:szCs w:val="48"/>
    </w:rPr>
  </w:style>
  <w:style w:type="paragraph" w:styleId="10">
    <w:name w:val="List Paragraph"/>
    <w:basedOn w:val="1"/>
    <w:qFormat/>
    <w:uiPriority w:val="34"/>
    <w:pPr>
      <w:ind w:left="480" w:leftChars="200"/>
    </w:pPr>
  </w:style>
  <w:style w:type="character" w:customStyle="1" w:styleId="11">
    <w:name w:val="Unresolved Mention"/>
    <w:basedOn w:val="6"/>
    <w:semiHidden/>
    <w:unhideWhenUsed/>
    <w:uiPriority w:val="99"/>
    <w:rPr>
      <w:color w:val="605E5C"/>
      <w:shd w:val="clear" w:color="auto" w:fill="E1DFDD"/>
    </w:rPr>
  </w:style>
  <w:style w:type="character" w:customStyle="1" w:styleId="12">
    <w:name w:val="標題 3 字元"/>
    <w:basedOn w:val="6"/>
    <w:link w:val="4"/>
    <w:uiPriority w:val="9"/>
    <w:rPr>
      <w:rFonts w:ascii="Arial" w:hAnsi="Arial" w:eastAsia="楷體-繁" w:cs="Times New Roman (標題 CS 字型)"/>
      <w:b/>
      <w:bCs/>
      <w:sz w:val="36"/>
      <w:szCs w:val="36"/>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customXml" Target="../customXml/item2.xml"/><Relationship Id="rId5" Type="http://schemas.openxmlformats.org/officeDocument/2006/relationships/numbering" Target="numbering.xml"/><Relationship Id="rId4" Type="http://schemas.openxmlformats.org/officeDocument/2006/relationships/customXml" Target="../customXml/item1.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8C7705-153A-4343-BE6F-483BE5C5062F}">
  <ds:schemaRefs/>
</ds:datastoreItem>
</file>

<file path=docProps/app.xml><?xml version="1.0" encoding="utf-8"?>
<Properties xmlns="http://schemas.openxmlformats.org/officeDocument/2006/extended-properties" xmlns:vt="http://schemas.openxmlformats.org/officeDocument/2006/docPropsVTypes">
  <Template>Normal.dotm</Template>
  <Pages>15</Pages>
  <Words>1390</Words>
  <Characters>7926</Characters>
  <Lines>66</Lines>
  <Paragraphs>18</Paragraphs>
  <TotalTime>7</TotalTime>
  <ScaleCrop>false</ScaleCrop>
  <LinksUpToDate>false</LinksUpToDate>
  <CharactersWithSpaces>9298</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2021-11-03T12:40:00Z</dcterms:created>
  <dc:creator>Tai-Chung Wang</dc:creator>
  <cp:lastModifiedBy>TCW</cp:lastModifiedBy>
  <cp:lastPrinted>2021-11-03T12:40:00Z</cp:lastPrinted>
  <dcterms:modified xsi:type="dcterms:W3CDTF">2021-11-04T01:18:49Z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